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6" w:rsidRPr="00F261D6" w:rsidRDefault="00287D4B" w:rsidP="00F261D6">
      <w:pPr>
        <w:autoSpaceDN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bookmarkStart w:id="0" w:name="_GoBack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6CCSETSPE06</w:t>
      </w:r>
      <w:proofErr w:type="gramEnd"/>
      <w:r w:rsidR="00F261D6" w:rsidRPr="00F261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</w:p>
    <w:bookmarkEnd w:id="0"/>
    <w:p w:rsidR="00F261D6" w:rsidRDefault="00F261D6" w:rsidP="00F261D6">
      <w:pPr>
        <w:pStyle w:val="Ttulo4"/>
        <w:jc w:val="left"/>
        <w:rPr>
          <w:i w:val="0"/>
          <w:sz w:val="20"/>
          <w:szCs w:val="20"/>
        </w:rPr>
      </w:pPr>
    </w:p>
    <w:p w:rsidR="00F261D6" w:rsidRDefault="00F261D6" w:rsidP="00F261D6">
      <w:pPr>
        <w:pStyle w:val="Ttulo4"/>
        <w:rPr>
          <w:i w:val="0"/>
          <w:sz w:val="20"/>
          <w:szCs w:val="20"/>
        </w:rPr>
      </w:pPr>
    </w:p>
    <w:p w:rsidR="00471244" w:rsidRPr="00F261D6" w:rsidRDefault="00471244" w:rsidP="00F261D6">
      <w:pPr>
        <w:pStyle w:val="Ttulo4"/>
        <w:rPr>
          <w:i w:val="0"/>
          <w:sz w:val="20"/>
          <w:szCs w:val="20"/>
        </w:rPr>
      </w:pPr>
      <w:r w:rsidRPr="00F261D6">
        <w:rPr>
          <w:i w:val="0"/>
          <w:sz w:val="20"/>
          <w:szCs w:val="20"/>
        </w:rPr>
        <w:t>LABORATÓRIO PARA TODOS</w:t>
      </w:r>
    </w:p>
    <w:p w:rsidR="00471244" w:rsidRPr="00F261D6" w:rsidRDefault="00471244" w:rsidP="00F261D6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proofErr w:type="spellStart"/>
      <w:r w:rsidRPr="00F261D6">
        <w:rPr>
          <w:rFonts w:ascii="Arial" w:hAnsi="Arial" w:cs="Arial"/>
          <w:sz w:val="20"/>
          <w:szCs w:val="20"/>
        </w:rPr>
        <w:t>Marizângela</w:t>
      </w:r>
      <w:proofErr w:type="spellEnd"/>
      <w:r w:rsidRPr="00F261D6">
        <w:rPr>
          <w:rFonts w:ascii="Arial" w:hAnsi="Arial" w:cs="Arial"/>
          <w:sz w:val="20"/>
          <w:szCs w:val="20"/>
        </w:rPr>
        <w:t xml:space="preserve"> Ferreira de Souza </w:t>
      </w:r>
      <w:r w:rsidRPr="00F261D6">
        <w:rPr>
          <w:rFonts w:ascii="Arial" w:hAnsi="Arial" w:cs="Arial"/>
          <w:sz w:val="20"/>
          <w:szCs w:val="20"/>
          <w:vertAlign w:val="superscript"/>
        </w:rPr>
        <w:t>(1)</w:t>
      </w:r>
      <w:r w:rsidRPr="00F261D6">
        <w:rPr>
          <w:rFonts w:ascii="Arial" w:hAnsi="Arial" w:cs="Arial"/>
          <w:sz w:val="20"/>
          <w:szCs w:val="20"/>
        </w:rPr>
        <w:t xml:space="preserve">; </w:t>
      </w:r>
      <w:r w:rsidR="0069244E" w:rsidRPr="00F261D6">
        <w:rPr>
          <w:rFonts w:ascii="Arial" w:hAnsi="Arial" w:cs="Arial"/>
          <w:sz w:val="20"/>
          <w:szCs w:val="20"/>
        </w:rPr>
        <w:t>Alcemar da Silva Costa</w:t>
      </w:r>
      <w:proofErr w:type="gramStart"/>
      <w:r w:rsidR="0069244E" w:rsidRPr="00F261D6">
        <w:rPr>
          <w:rFonts w:ascii="Arial" w:hAnsi="Arial" w:cs="Arial"/>
          <w:sz w:val="20"/>
          <w:szCs w:val="20"/>
        </w:rPr>
        <w:t xml:space="preserve">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End"/>
      <w:r w:rsidR="0069244E"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="0069244E" w:rsidRPr="00F261D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69244E" w:rsidRPr="00F261D6">
        <w:rPr>
          <w:rFonts w:ascii="Arial" w:hAnsi="Arial" w:cs="Arial"/>
          <w:sz w:val="20"/>
          <w:szCs w:val="20"/>
        </w:rPr>
        <w:t>Djafrânio</w:t>
      </w:r>
      <w:proofErr w:type="spellEnd"/>
      <w:r w:rsidR="0069244E" w:rsidRPr="00F261D6">
        <w:rPr>
          <w:rFonts w:ascii="Arial" w:hAnsi="Arial" w:cs="Arial"/>
          <w:sz w:val="20"/>
          <w:szCs w:val="20"/>
        </w:rPr>
        <w:t xml:space="preserve"> Ferreira Oliveira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="0069244E" w:rsidRPr="00F261D6">
        <w:rPr>
          <w:rFonts w:ascii="Arial" w:hAnsi="Arial" w:cs="Arial"/>
          <w:sz w:val="20"/>
          <w:szCs w:val="20"/>
        </w:rPr>
        <w:t>;</w:t>
      </w:r>
      <w:r w:rsidR="0069244E" w:rsidRPr="00F261D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261D6">
        <w:rPr>
          <w:rFonts w:ascii="Arial" w:hAnsi="Arial" w:cs="Arial"/>
          <w:sz w:val="20"/>
          <w:szCs w:val="20"/>
        </w:rPr>
        <w:t>Jakelline</w:t>
      </w:r>
      <w:proofErr w:type="spellEnd"/>
      <w:r w:rsidRPr="00F261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1D6">
        <w:rPr>
          <w:rFonts w:ascii="Arial" w:hAnsi="Arial" w:cs="Arial"/>
          <w:sz w:val="20"/>
          <w:szCs w:val="20"/>
        </w:rPr>
        <w:t>Krisllayne</w:t>
      </w:r>
      <w:proofErr w:type="spellEnd"/>
      <w:r w:rsidRPr="00F261D6">
        <w:rPr>
          <w:rFonts w:ascii="Arial" w:hAnsi="Arial" w:cs="Arial"/>
          <w:sz w:val="20"/>
          <w:szCs w:val="20"/>
        </w:rPr>
        <w:t xml:space="preserve"> Monteiro Pereira </w:t>
      </w:r>
      <w:r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Pr="00F261D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69244E" w:rsidRPr="00F261D6">
        <w:rPr>
          <w:rFonts w:ascii="Arial" w:hAnsi="Arial" w:cs="Arial"/>
          <w:sz w:val="20"/>
          <w:szCs w:val="20"/>
        </w:rPr>
        <w:t>Jomarkys</w:t>
      </w:r>
      <w:proofErr w:type="spellEnd"/>
      <w:r w:rsidR="0069244E" w:rsidRPr="00F261D6">
        <w:rPr>
          <w:rFonts w:ascii="Arial" w:hAnsi="Arial" w:cs="Arial"/>
          <w:sz w:val="20"/>
          <w:szCs w:val="20"/>
        </w:rPr>
        <w:t xml:space="preserve"> Soares do Vale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 xml:space="preserve"> (2)</w:t>
      </w:r>
      <w:r w:rsidR="0069244E" w:rsidRPr="00F261D6">
        <w:rPr>
          <w:rFonts w:ascii="Arial" w:hAnsi="Arial" w:cs="Arial"/>
          <w:sz w:val="20"/>
          <w:szCs w:val="20"/>
        </w:rPr>
        <w:t>;</w:t>
      </w:r>
      <w:r w:rsidR="0069244E" w:rsidRPr="00F261D6">
        <w:rPr>
          <w:rFonts w:ascii="Arial" w:hAnsi="Arial" w:cs="Arial"/>
          <w:iCs/>
          <w:sz w:val="20"/>
          <w:szCs w:val="20"/>
        </w:rPr>
        <w:t xml:space="preserve">  Roberta Lígia de Assis Sales Costa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="0069244E" w:rsidRPr="00F261D6">
        <w:rPr>
          <w:rFonts w:ascii="Arial" w:hAnsi="Arial" w:cs="Arial"/>
          <w:sz w:val="20"/>
          <w:szCs w:val="20"/>
        </w:rPr>
        <w:t xml:space="preserve">; Rafael Soares Holanda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="0069244E" w:rsidRPr="00F261D6">
        <w:rPr>
          <w:rFonts w:ascii="Arial" w:hAnsi="Arial" w:cs="Arial"/>
          <w:sz w:val="20"/>
          <w:szCs w:val="20"/>
        </w:rPr>
        <w:t xml:space="preserve">; Ronaldo Alves Pequeno Júnior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>(2)</w:t>
      </w:r>
      <w:r w:rsidR="0069244E" w:rsidRPr="00F261D6">
        <w:rPr>
          <w:rFonts w:ascii="Arial" w:hAnsi="Arial" w:cs="Arial"/>
          <w:sz w:val="20"/>
          <w:szCs w:val="20"/>
        </w:rPr>
        <w:t xml:space="preserve">; </w:t>
      </w:r>
      <w:r w:rsidRPr="00F261D6">
        <w:rPr>
          <w:rFonts w:ascii="Arial" w:hAnsi="Arial" w:cs="Arial"/>
          <w:iCs/>
          <w:sz w:val="20"/>
          <w:szCs w:val="20"/>
        </w:rPr>
        <w:t xml:space="preserve">José Moreira da Silva Neto </w:t>
      </w:r>
      <w:r w:rsidRPr="00F261D6">
        <w:rPr>
          <w:rFonts w:ascii="Arial" w:hAnsi="Arial" w:cs="Arial"/>
          <w:iCs/>
          <w:sz w:val="20"/>
          <w:szCs w:val="20"/>
          <w:vertAlign w:val="superscript"/>
        </w:rPr>
        <w:t>(3)</w:t>
      </w:r>
      <w:r w:rsidRPr="00F261D6">
        <w:rPr>
          <w:rFonts w:ascii="Arial" w:hAnsi="Arial" w:cs="Arial"/>
          <w:iCs/>
          <w:sz w:val="20"/>
          <w:szCs w:val="20"/>
        </w:rPr>
        <w:t xml:space="preserve">; </w:t>
      </w:r>
      <w:r w:rsidRPr="00F261D6">
        <w:rPr>
          <w:rFonts w:ascii="Arial" w:eastAsia="Arial Unicode MS" w:hAnsi="Arial" w:cs="Arial"/>
          <w:sz w:val="20"/>
          <w:szCs w:val="20"/>
        </w:rPr>
        <w:t xml:space="preserve">Cacilda Chaves Morais de Lima </w:t>
      </w:r>
      <w:r w:rsidRPr="00F261D6">
        <w:rPr>
          <w:rFonts w:ascii="Arial" w:hAnsi="Arial" w:cs="Arial"/>
          <w:sz w:val="20"/>
          <w:szCs w:val="20"/>
          <w:vertAlign w:val="superscript"/>
        </w:rPr>
        <w:t>(4)</w:t>
      </w:r>
      <w:r w:rsidRPr="00F261D6">
        <w:rPr>
          <w:rFonts w:ascii="Arial" w:hAnsi="Arial" w:cs="Arial"/>
          <w:sz w:val="20"/>
          <w:szCs w:val="20"/>
        </w:rPr>
        <w:t xml:space="preserve">; </w:t>
      </w:r>
      <w:r w:rsidR="0069244E" w:rsidRPr="00F261D6">
        <w:rPr>
          <w:rFonts w:ascii="Arial" w:hAnsi="Arial" w:cs="Arial"/>
          <w:sz w:val="20"/>
          <w:szCs w:val="20"/>
        </w:rPr>
        <w:t>Iolanda Maria Cariry L. B.</w:t>
      </w:r>
      <w:r w:rsidR="006A1DAA" w:rsidRPr="00F261D6">
        <w:rPr>
          <w:rFonts w:ascii="Arial" w:hAnsi="Arial" w:cs="Arial"/>
          <w:sz w:val="20"/>
          <w:szCs w:val="20"/>
        </w:rPr>
        <w:t xml:space="preserve"> </w:t>
      </w:r>
      <w:r w:rsidR="0069244E" w:rsidRPr="00F261D6">
        <w:rPr>
          <w:rFonts w:ascii="Arial" w:hAnsi="Arial" w:cs="Arial"/>
          <w:sz w:val="20"/>
          <w:szCs w:val="20"/>
          <w:vertAlign w:val="superscript"/>
        </w:rPr>
        <w:t>(4)</w:t>
      </w:r>
      <w:r w:rsidR="003741FE" w:rsidRPr="00F261D6">
        <w:rPr>
          <w:rFonts w:ascii="Arial" w:hAnsi="Arial" w:cs="Arial"/>
          <w:sz w:val="20"/>
          <w:szCs w:val="20"/>
        </w:rPr>
        <w:t xml:space="preserve"> ;</w:t>
      </w:r>
      <w:r w:rsidR="0069244E" w:rsidRPr="00F261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1D6">
        <w:rPr>
          <w:rFonts w:ascii="Arial" w:eastAsia="Arial Unicode MS" w:hAnsi="Arial" w:cs="Arial"/>
          <w:sz w:val="20"/>
          <w:szCs w:val="20"/>
        </w:rPr>
        <w:t>Késia</w:t>
      </w:r>
      <w:proofErr w:type="spellEnd"/>
      <w:r w:rsidRPr="00F261D6">
        <w:rPr>
          <w:rFonts w:ascii="Arial" w:eastAsia="Arial Unicode MS" w:hAnsi="Arial" w:cs="Arial"/>
          <w:sz w:val="20"/>
          <w:szCs w:val="20"/>
        </w:rPr>
        <w:t xml:space="preserve"> de Macedo Reinaldo Farias Leite </w:t>
      </w:r>
      <w:r w:rsidRPr="00F261D6">
        <w:rPr>
          <w:rFonts w:ascii="Arial" w:hAnsi="Arial" w:cs="Arial"/>
          <w:sz w:val="20"/>
          <w:szCs w:val="20"/>
          <w:vertAlign w:val="superscript"/>
        </w:rPr>
        <w:t>(4)</w:t>
      </w:r>
      <w:r w:rsidRPr="00F261D6">
        <w:rPr>
          <w:rFonts w:ascii="Arial" w:hAnsi="Arial" w:cs="Arial"/>
          <w:sz w:val="20"/>
          <w:szCs w:val="20"/>
        </w:rPr>
        <w:t xml:space="preserve">; </w:t>
      </w:r>
      <w:r w:rsidR="0069244E" w:rsidRPr="00F261D6">
        <w:rPr>
          <w:rFonts w:ascii="Arial" w:hAnsi="Arial" w:cs="Arial"/>
          <w:sz w:val="20"/>
          <w:szCs w:val="20"/>
        </w:rPr>
        <w:t xml:space="preserve">Luciana Barbosa Souza de Lucena </w:t>
      </w:r>
      <w:r w:rsidR="0069244E" w:rsidRPr="00F261D6">
        <w:rPr>
          <w:rFonts w:ascii="Arial" w:hAnsi="Arial" w:cs="Arial"/>
          <w:iCs/>
          <w:sz w:val="20"/>
          <w:szCs w:val="20"/>
          <w:vertAlign w:val="superscript"/>
        </w:rPr>
        <w:t>(4)</w:t>
      </w:r>
      <w:r w:rsidR="0069244E" w:rsidRPr="00F261D6">
        <w:rPr>
          <w:rFonts w:ascii="Arial" w:hAnsi="Arial" w:cs="Arial"/>
          <w:iCs/>
          <w:sz w:val="20"/>
          <w:szCs w:val="20"/>
        </w:rPr>
        <w:t>;</w:t>
      </w:r>
      <w:r w:rsidR="003741FE" w:rsidRPr="00F261D6">
        <w:rPr>
          <w:rFonts w:ascii="Arial" w:hAnsi="Arial" w:cs="Arial"/>
          <w:iCs/>
          <w:sz w:val="20"/>
          <w:szCs w:val="20"/>
        </w:rPr>
        <w:t xml:space="preserve"> </w:t>
      </w:r>
      <w:r w:rsidRPr="00F261D6">
        <w:rPr>
          <w:rFonts w:ascii="Arial" w:eastAsia="Arial Unicode MS" w:hAnsi="Arial" w:cs="Arial"/>
          <w:sz w:val="20"/>
          <w:szCs w:val="20"/>
        </w:rPr>
        <w:t xml:space="preserve">Renata Coelho Navarro </w:t>
      </w:r>
      <w:r w:rsidRPr="00F261D6">
        <w:rPr>
          <w:rFonts w:ascii="Arial" w:hAnsi="Arial" w:cs="Arial"/>
          <w:sz w:val="20"/>
          <w:szCs w:val="20"/>
          <w:vertAlign w:val="superscript"/>
        </w:rPr>
        <w:t>(4)</w:t>
      </w:r>
      <w:r w:rsidRPr="00F261D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F261D6">
        <w:rPr>
          <w:rFonts w:ascii="Arial" w:eastAsia="Arial Unicode MS" w:hAnsi="Arial" w:cs="Arial"/>
          <w:sz w:val="20"/>
          <w:szCs w:val="20"/>
        </w:rPr>
        <w:t>Sheyla</w:t>
      </w:r>
      <w:proofErr w:type="spellEnd"/>
      <w:r w:rsidRPr="00F261D6">
        <w:rPr>
          <w:rFonts w:ascii="Arial" w:eastAsia="Arial Unicode MS" w:hAnsi="Arial" w:cs="Arial"/>
          <w:sz w:val="20"/>
          <w:szCs w:val="20"/>
        </w:rPr>
        <w:t xml:space="preserve"> Kátia Lúcio Dornelas Martins</w:t>
      </w:r>
      <w:r w:rsidRPr="00F261D6">
        <w:rPr>
          <w:rFonts w:ascii="Arial" w:hAnsi="Arial" w:cs="Arial"/>
          <w:sz w:val="20"/>
          <w:szCs w:val="20"/>
          <w:vertAlign w:val="superscript"/>
        </w:rPr>
        <w:t>(4)</w:t>
      </w:r>
      <w:r w:rsidRPr="00F261D6">
        <w:rPr>
          <w:rFonts w:ascii="Arial" w:hAnsi="Arial" w:cs="Arial"/>
          <w:sz w:val="20"/>
          <w:szCs w:val="20"/>
        </w:rPr>
        <w:t xml:space="preserve"> </w:t>
      </w:r>
    </w:p>
    <w:p w:rsidR="00471244" w:rsidRPr="00F261D6" w:rsidRDefault="00471244" w:rsidP="00471244">
      <w:pPr>
        <w:pStyle w:val="Corpodetext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1244" w:rsidRPr="00F261D6" w:rsidRDefault="00471244" w:rsidP="00F261D6">
      <w:pPr>
        <w:pStyle w:val="Corpodetex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1D6">
        <w:rPr>
          <w:rFonts w:ascii="Arial" w:hAnsi="Arial" w:cs="Arial"/>
          <w:b/>
          <w:sz w:val="20"/>
          <w:szCs w:val="20"/>
        </w:rPr>
        <w:t>RESUMO</w:t>
      </w:r>
      <w:r w:rsidRPr="00F261D6">
        <w:rPr>
          <w:rStyle w:val="NormalWebChar"/>
          <w:sz w:val="20"/>
          <w:szCs w:val="20"/>
        </w:rPr>
        <w:t xml:space="preserve">: </w:t>
      </w:r>
      <w:r w:rsidR="003741FE" w:rsidRPr="00F261D6">
        <w:rPr>
          <w:rStyle w:val="NormalWebChar"/>
          <w:sz w:val="20"/>
          <w:szCs w:val="20"/>
        </w:rPr>
        <w:t>Este trabalho</w:t>
      </w:r>
      <w:r w:rsidRPr="00F261D6">
        <w:rPr>
          <w:rFonts w:ascii="Arial" w:hAnsi="Arial" w:cs="Arial"/>
          <w:sz w:val="20"/>
          <w:szCs w:val="20"/>
        </w:rPr>
        <w:t xml:space="preserve"> </w:t>
      </w:r>
      <w:r w:rsidRPr="00F261D6">
        <w:rPr>
          <w:rStyle w:val="NormalWebChar"/>
          <w:sz w:val="20"/>
          <w:szCs w:val="20"/>
        </w:rPr>
        <w:t>proporciona a integração dos alunos do curso técnico em Prótese Dentária da Escola Técnica de Saúde da UFPB e graduandos em Odontologia</w:t>
      </w:r>
      <w:r w:rsidR="003741FE" w:rsidRPr="00F261D6">
        <w:rPr>
          <w:rStyle w:val="NormalWebChar"/>
          <w:sz w:val="20"/>
          <w:szCs w:val="20"/>
        </w:rPr>
        <w:t>,</w:t>
      </w:r>
      <w:r w:rsidRPr="00F261D6">
        <w:rPr>
          <w:rStyle w:val="NormalWebChar"/>
          <w:sz w:val="20"/>
          <w:szCs w:val="20"/>
        </w:rPr>
        <w:t xml:space="preserve"> assistindo a população carente, através do trabalho de apoio assegurado pelo Serviço de Controle da Dor Orofacial da UFPB no Serviço Ambulatorial do Hospital Universitário Lauro Wanderley (HULW), fornecendo o tratamento clinico-laboratorial com a confecção de placas </w:t>
      </w:r>
      <w:proofErr w:type="spellStart"/>
      <w:r w:rsidRPr="00F261D6">
        <w:rPr>
          <w:rStyle w:val="NormalWebChar"/>
          <w:sz w:val="20"/>
          <w:szCs w:val="20"/>
        </w:rPr>
        <w:t>oclusais</w:t>
      </w:r>
      <w:proofErr w:type="spellEnd"/>
      <w:r w:rsidRPr="00F261D6">
        <w:rPr>
          <w:rStyle w:val="NormalWebChar"/>
          <w:sz w:val="20"/>
          <w:szCs w:val="20"/>
        </w:rPr>
        <w:t xml:space="preserve">. Desordem </w:t>
      </w:r>
      <w:proofErr w:type="spellStart"/>
      <w:r w:rsidRPr="00F261D6">
        <w:rPr>
          <w:rStyle w:val="NormalWebChar"/>
          <w:sz w:val="20"/>
          <w:szCs w:val="20"/>
        </w:rPr>
        <w:t>temporomandibular</w:t>
      </w:r>
      <w:proofErr w:type="spellEnd"/>
      <w:r w:rsidRPr="00F261D6">
        <w:rPr>
          <w:rStyle w:val="NormalWebChar"/>
          <w:sz w:val="20"/>
          <w:szCs w:val="20"/>
        </w:rPr>
        <w:t xml:space="preserve"> é um termo coletivo que inclui um número de condições patológicas, envolvendo a ATM e os músculos mastigatórios, manifestando-se com dor e disfunção do aparelho orofacial (SARLANI, GREENSPAN, 2003). A terapêutica das dores orofaciais com aparelhos </w:t>
      </w:r>
      <w:proofErr w:type="spellStart"/>
      <w:r w:rsidRPr="00F261D6">
        <w:rPr>
          <w:rStyle w:val="NormalWebChar"/>
          <w:sz w:val="20"/>
          <w:szCs w:val="20"/>
        </w:rPr>
        <w:t>oclusais</w:t>
      </w:r>
      <w:proofErr w:type="spellEnd"/>
      <w:r w:rsidRPr="00F261D6">
        <w:rPr>
          <w:rStyle w:val="NormalWebChar"/>
          <w:sz w:val="20"/>
          <w:szCs w:val="20"/>
        </w:rPr>
        <w:t xml:space="preserve">, aumentando a mordida, ditos placas </w:t>
      </w:r>
      <w:proofErr w:type="spellStart"/>
      <w:r w:rsidRPr="00F261D6">
        <w:rPr>
          <w:rStyle w:val="NormalWebChar"/>
          <w:sz w:val="20"/>
          <w:szCs w:val="20"/>
        </w:rPr>
        <w:t>oclusais</w:t>
      </w:r>
      <w:proofErr w:type="spellEnd"/>
      <w:r w:rsidRPr="00F261D6">
        <w:rPr>
          <w:rStyle w:val="NormalWebChar"/>
          <w:sz w:val="20"/>
          <w:szCs w:val="20"/>
        </w:rPr>
        <w:t xml:space="preserve"> tem sido introduzida desde 1901, com </w:t>
      </w:r>
      <w:proofErr w:type="spellStart"/>
      <w:r w:rsidRPr="00F261D6">
        <w:rPr>
          <w:rStyle w:val="NormalWebChar"/>
          <w:sz w:val="20"/>
          <w:szCs w:val="20"/>
        </w:rPr>
        <w:t>Karolyi</w:t>
      </w:r>
      <w:proofErr w:type="spellEnd"/>
      <w:r w:rsidRPr="00F261D6">
        <w:rPr>
          <w:rStyle w:val="NormalWebChar"/>
          <w:sz w:val="20"/>
          <w:szCs w:val="20"/>
        </w:rPr>
        <w:t xml:space="preserve"> para o tratamento das disfunções da ATM, muscular e bruxismo (ASH, RAMFJORD, SCHMIDSEDER, 1998). Estudos na literatura mostram que a dor orofacial devido à DTM pode promover um importante impacto na qualidade de vida dos portadores, interferindo negativamente nas atividades sociais, de lazer e laborais (MURRAY </w:t>
      </w:r>
      <w:proofErr w:type="gramStart"/>
      <w:r w:rsidRPr="00F261D6">
        <w:rPr>
          <w:rStyle w:val="NormalWebChar"/>
          <w:sz w:val="20"/>
          <w:szCs w:val="20"/>
        </w:rPr>
        <w:t>et</w:t>
      </w:r>
      <w:proofErr w:type="gramEnd"/>
      <w:r w:rsidRPr="00F261D6">
        <w:rPr>
          <w:rStyle w:val="NormalWebChar"/>
          <w:sz w:val="20"/>
          <w:szCs w:val="20"/>
        </w:rPr>
        <w:t xml:space="preserve"> al., 1996; SEGÚ et al., 2003). Objetiva-se a promoção de apoio laboratorial em Prótese Dentária e Oclusão ao atendimento especializado à população portadora de dor orofacial no atendimento do Serviço Ambulatorial do Hospital Universitário Lauro Wanderley (HULW), para aperfeiçoar e fixar o ensino dos alunos do curso técnico em prótese dentária pela prática e repetição, permitir a capacitação de ex-alunos e técnicos e provocar a relação humana dos futuros Técnicos em Prótese e Dentistas. </w:t>
      </w:r>
      <w:r w:rsidRPr="00F261D6">
        <w:rPr>
          <w:rFonts w:ascii="Arial" w:hAnsi="Arial" w:cs="Arial"/>
          <w:sz w:val="20"/>
          <w:szCs w:val="20"/>
        </w:rPr>
        <w:t xml:space="preserve">Durante todo período foram desenvolvidas atividades de pesquisa e reuniões instrutivas sobre e trabalho de campo com coleta de dados para a pesquisa sobre “embalagens protéticas”, em processo de finalização, além de trabalhos em grupos com embasamento </w:t>
      </w:r>
      <w:proofErr w:type="gramStart"/>
      <w:r w:rsidRPr="00F261D6">
        <w:rPr>
          <w:rFonts w:ascii="Arial" w:hAnsi="Arial" w:cs="Arial"/>
          <w:sz w:val="20"/>
          <w:szCs w:val="20"/>
        </w:rPr>
        <w:t>teórico relacionados ao projeto</w:t>
      </w:r>
      <w:proofErr w:type="gramEnd"/>
      <w:r w:rsidRPr="00F261D6">
        <w:rPr>
          <w:rFonts w:ascii="Arial" w:hAnsi="Arial" w:cs="Arial"/>
          <w:sz w:val="20"/>
          <w:szCs w:val="20"/>
        </w:rPr>
        <w:t>. Conclui-se que através desse projeto habilidades foram desenvolvidas e aperfeiçoadas, numa grande interação do ensino, pesquisa e extensão em Prótese Dentária e Oclusão, promovendo o crescimento profissional dos participantes.</w:t>
      </w:r>
    </w:p>
    <w:p w:rsidR="00471244" w:rsidRPr="00F261D6" w:rsidRDefault="00471244" w:rsidP="00471244">
      <w:pPr>
        <w:pStyle w:val="Corpodetexto"/>
        <w:spacing w:after="0" w:line="360" w:lineRule="auto"/>
        <w:ind w:left="130"/>
        <w:jc w:val="both"/>
        <w:rPr>
          <w:rStyle w:val="NormalWebChar"/>
          <w:sz w:val="20"/>
          <w:szCs w:val="20"/>
        </w:rPr>
      </w:pPr>
      <w:r w:rsidRPr="00F261D6">
        <w:rPr>
          <w:rStyle w:val="NormalWebChar"/>
          <w:sz w:val="20"/>
          <w:szCs w:val="20"/>
        </w:rPr>
        <w:t xml:space="preserve"> </w:t>
      </w:r>
    </w:p>
    <w:p w:rsidR="00471244" w:rsidRPr="00F261D6" w:rsidRDefault="00471244" w:rsidP="00471244">
      <w:pPr>
        <w:pStyle w:val="Corpodetexto"/>
        <w:spacing w:after="0" w:line="360" w:lineRule="auto"/>
        <w:jc w:val="both"/>
        <w:rPr>
          <w:sz w:val="20"/>
          <w:szCs w:val="20"/>
        </w:rPr>
      </w:pPr>
    </w:p>
    <w:p w:rsidR="00471244" w:rsidRPr="00F261D6" w:rsidRDefault="00471244" w:rsidP="00471244">
      <w:pPr>
        <w:rPr>
          <w:rFonts w:ascii="Arial" w:hAnsi="Arial" w:cs="Arial"/>
          <w:sz w:val="20"/>
          <w:szCs w:val="20"/>
        </w:rPr>
      </w:pPr>
      <w:r w:rsidRPr="00F261D6">
        <w:rPr>
          <w:rFonts w:ascii="Arial" w:hAnsi="Arial" w:cs="Arial"/>
          <w:b/>
          <w:sz w:val="20"/>
          <w:szCs w:val="20"/>
        </w:rPr>
        <w:t>PALAVRAS CHAVES</w:t>
      </w:r>
      <w:r w:rsidRPr="00F261D6">
        <w:rPr>
          <w:rFonts w:ascii="Arial" w:hAnsi="Arial" w:cs="Arial"/>
          <w:sz w:val="20"/>
          <w:szCs w:val="20"/>
        </w:rPr>
        <w:t xml:space="preserve">: Dor Orofacial, Placas </w:t>
      </w:r>
      <w:proofErr w:type="spellStart"/>
      <w:r w:rsidRPr="00F261D6">
        <w:rPr>
          <w:rFonts w:ascii="Arial" w:hAnsi="Arial" w:cs="Arial"/>
          <w:sz w:val="20"/>
          <w:szCs w:val="20"/>
        </w:rPr>
        <w:t>Oclusais</w:t>
      </w:r>
      <w:proofErr w:type="spellEnd"/>
      <w:r w:rsidRPr="00F261D6">
        <w:rPr>
          <w:rFonts w:ascii="Arial" w:hAnsi="Arial" w:cs="Arial"/>
          <w:sz w:val="20"/>
          <w:szCs w:val="20"/>
        </w:rPr>
        <w:t xml:space="preserve">, Prótese Dentária </w:t>
      </w:r>
      <w:proofErr w:type="gramStart"/>
      <w:r w:rsidRPr="00F261D6">
        <w:rPr>
          <w:rFonts w:ascii="Arial" w:hAnsi="Arial" w:cs="Arial"/>
          <w:sz w:val="20"/>
          <w:szCs w:val="20"/>
        </w:rPr>
        <w:t>Laboratorial</w:t>
      </w:r>
      <w:proofErr w:type="gramEnd"/>
    </w:p>
    <w:p w:rsidR="00BD7447" w:rsidRPr="00F261D6" w:rsidRDefault="00E0304C">
      <w:pPr>
        <w:rPr>
          <w:sz w:val="20"/>
          <w:szCs w:val="20"/>
        </w:rPr>
      </w:pPr>
    </w:p>
    <w:sectPr w:rsidR="00BD7447" w:rsidRPr="00F261D6" w:rsidSect="00711B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D6" w:rsidRDefault="00F261D6" w:rsidP="00F261D6">
      <w:pPr>
        <w:spacing w:after="0" w:line="240" w:lineRule="auto"/>
      </w:pPr>
      <w:r>
        <w:separator/>
      </w:r>
    </w:p>
  </w:endnote>
  <w:endnote w:type="continuationSeparator" w:id="0">
    <w:p w:rsidR="00F261D6" w:rsidRDefault="00F261D6" w:rsidP="00F2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D6" w:rsidRPr="00F261D6" w:rsidRDefault="00F261D6" w:rsidP="00F261D6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D6" w:rsidRDefault="00F261D6" w:rsidP="00F261D6">
      <w:pPr>
        <w:spacing w:after="0" w:line="240" w:lineRule="auto"/>
      </w:pPr>
      <w:r>
        <w:separator/>
      </w:r>
    </w:p>
  </w:footnote>
  <w:footnote w:type="continuationSeparator" w:id="0">
    <w:p w:rsidR="00F261D6" w:rsidRDefault="00F261D6" w:rsidP="00F2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D6" w:rsidRPr="00F261D6" w:rsidRDefault="00F261D6" w:rsidP="00F261D6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_______XII Encontro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F60"/>
    <w:multiLevelType w:val="hybridMultilevel"/>
    <w:tmpl w:val="3B882C5E"/>
    <w:lvl w:ilvl="0" w:tplc="88D27A10">
      <w:start w:val="1"/>
      <w:numFmt w:val="decimal"/>
      <w:lvlText w:val="(%1)"/>
      <w:lvlJc w:val="left"/>
      <w:pPr>
        <w:ind w:left="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44"/>
    <w:rsid w:val="0025548F"/>
    <w:rsid w:val="00284281"/>
    <w:rsid w:val="00287D4B"/>
    <w:rsid w:val="003741FE"/>
    <w:rsid w:val="00471244"/>
    <w:rsid w:val="0069244E"/>
    <w:rsid w:val="006A1DAA"/>
    <w:rsid w:val="00711B6A"/>
    <w:rsid w:val="0091335E"/>
    <w:rsid w:val="00E67CA5"/>
    <w:rsid w:val="00EE379E"/>
    <w:rsid w:val="00F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44"/>
    <w:pPr>
      <w:autoSpaceDN w:val="0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7124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1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471244"/>
    <w:rPr>
      <w:rFonts w:ascii="Arial" w:eastAsia="Times New Roman" w:hAnsi="Arial" w:cs="Arial"/>
      <w:b/>
      <w:bCs/>
      <w:i/>
      <w:iCs/>
      <w:sz w:val="14"/>
      <w:szCs w:val="24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semiHidden/>
    <w:locked/>
    <w:rsid w:val="00471244"/>
    <w:rPr>
      <w:rFonts w:ascii="Arial" w:eastAsia="Times New Roman" w:hAnsi="Arial" w:cs="Arial"/>
    </w:rPr>
  </w:style>
  <w:style w:type="paragraph" w:styleId="NormalWeb">
    <w:name w:val="Normal (Web)"/>
    <w:basedOn w:val="Normal"/>
    <w:next w:val="Normal"/>
    <w:link w:val="NormalWebChar"/>
    <w:uiPriority w:val="99"/>
    <w:semiHidden/>
    <w:unhideWhenUsed/>
    <w:rsid w:val="00471244"/>
    <w:pPr>
      <w:autoSpaceDE w:val="0"/>
      <w:adjustRightInd w:val="0"/>
      <w:spacing w:before="100" w:after="100" w:line="240" w:lineRule="auto"/>
    </w:pPr>
    <w:rPr>
      <w:rFonts w:ascii="Arial" w:eastAsia="Times New Roman" w:hAnsi="Arial" w:cs="Arial"/>
    </w:rPr>
  </w:style>
  <w:style w:type="paragraph" w:styleId="Corpodetexto">
    <w:name w:val="Body Text"/>
    <w:basedOn w:val="Normal"/>
    <w:next w:val="Normal"/>
    <w:link w:val="CorpodetextoChar"/>
    <w:uiPriority w:val="99"/>
    <w:semiHidden/>
    <w:unhideWhenUsed/>
    <w:rsid w:val="004712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1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6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1D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6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1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44"/>
    <w:pPr>
      <w:autoSpaceDN w:val="0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7124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1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471244"/>
    <w:rPr>
      <w:rFonts w:ascii="Arial" w:eastAsia="Times New Roman" w:hAnsi="Arial" w:cs="Arial"/>
      <w:b/>
      <w:bCs/>
      <w:i/>
      <w:iCs/>
      <w:sz w:val="14"/>
      <w:szCs w:val="24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semiHidden/>
    <w:locked/>
    <w:rsid w:val="00471244"/>
    <w:rPr>
      <w:rFonts w:ascii="Arial" w:eastAsia="Times New Roman" w:hAnsi="Arial" w:cs="Arial"/>
    </w:rPr>
  </w:style>
  <w:style w:type="paragraph" w:styleId="NormalWeb">
    <w:name w:val="Normal (Web)"/>
    <w:basedOn w:val="Normal"/>
    <w:next w:val="Normal"/>
    <w:link w:val="NormalWebChar"/>
    <w:uiPriority w:val="99"/>
    <w:semiHidden/>
    <w:unhideWhenUsed/>
    <w:rsid w:val="00471244"/>
    <w:pPr>
      <w:autoSpaceDE w:val="0"/>
      <w:adjustRightInd w:val="0"/>
      <w:spacing w:before="100" w:after="100" w:line="240" w:lineRule="auto"/>
    </w:pPr>
    <w:rPr>
      <w:rFonts w:ascii="Arial" w:eastAsia="Times New Roman" w:hAnsi="Arial" w:cs="Arial"/>
    </w:rPr>
  </w:style>
  <w:style w:type="paragraph" w:styleId="Corpodetexto">
    <w:name w:val="Body Text"/>
    <w:basedOn w:val="Normal"/>
    <w:next w:val="Normal"/>
    <w:link w:val="CorpodetextoChar"/>
    <w:uiPriority w:val="99"/>
    <w:semiHidden/>
    <w:unhideWhenUsed/>
    <w:rsid w:val="0047124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1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6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1D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6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1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Proprietario</cp:lastModifiedBy>
  <cp:revision>2</cp:revision>
  <dcterms:created xsi:type="dcterms:W3CDTF">2010-10-09T01:31:00Z</dcterms:created>
  <dcterms:modified xsi:type="dcterms:W3CDTF">2010-10-09T01:31:00Z</dcterms:modified>
</cp:coreProperties>
</file>